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A76" w:rsidRDefault="00E66A76" w:rsidP="00E66A76">
      <w:pPr>
        <w:autoSpaceDE w:val="0"/>
        <w:autoSpaceDN w:val="0"/>
        <w:adjustRightInd w:val="0"/>
        <w:spacing w:after="0" w:line="240" w:lineRule="auto"/>
        <w:rPr>
          <w:rFonts w:ascii="Carlito-Bold" w:hAnsi="Carlito-Bold" w:cs="Carlito-Bold"/>
          <w:b/>
          <w:bCs/>
        </w:rPr>
      </w:pPr>
    </w:p>
    <w:p w:rsidR="00E66A76" w:rsidRPr="00E66A76" w:rsidRDefault="00E66A76" w:rsidP="00E66A76">
      <w:pPr>
        <w:spacing w:line="261" w:lineRule="auto"/>
        <w:ind w:right="111"/>
        <w:jc w:val="both"/>
        <w:rPr>
          <w:rFonts w:ascii="Carlito-Bold" w:hAnsi="Carlito-Bold" w:cs="Carlito-Bold"/>
          <w:b/>
          <w:bCs/>
          <w:sz w:val="32"/>
          <w:szCs w:val="32"/>
        </w:rPr>
      </w:pPr>
      <w:r w:rsidRPr="00E66A76">
        <w:rPr>
          <w:rFonts w:ascii="Carlito-Bold" w:hAnsi="Carlito-Bold" w:cs="Carlito-Bold"/>
          <w:b/>
          <w:bCs/>
          <w:sz w:val="32"/>
          <w:szCs w:val="32"/>
        </w:rPr>
        <w:t>Budgets participatifs 2025</w:t>
      </w:r>
    </w:p>
    <w:p w:rsidR="00E66A76" w:rsidRDefault="00E66A76" w:rsidP="00E66A76">
      <w:pPr>
        <w:spacing w:line="261" w:lineRule="auto"/>
        <w:ind w:right="111"/>
        <w:jc w:val="both"/>
        <w:rPr>
          <w:rFonts w:ascii="Carlito-Bold" w:hAnsi="Carlito-Bold" w:cs="Carlito-Bold"/>
          <w:b/>
          <w:bCs/>
        </w:rPr>
      </w:pPr>
    </w:p>
    <w:p w:rsidR="00E66A76" w:rsidRDefault="00E66A76" w:rsidP="00E66A76">
      <w:pPr>
        <w:spacing w:line="261" w:lineRule="auto"/>
        <w:ind w:right="111"/>
        <w:jc w:val="both"/>
        <w:rPr>
          <w:rFonts w:ascii="Carlito-Bold" w:hAnsi="Carlito-Bold" w:cs="Carlito-Bold"/>
          <w:b/>
          <w:bCs/>
        </w:rPr>
      </w:pPr>
    </w:p>
    <w:p w:rsidR="00E66A76" w:rsidRPr="0063300A" w:rsidRDefault="00E66A76" w:rsidP="00E66A76">
      <w:pPr>
        <w:spacing w:line="261" w:lineRule="auto"/>
        <w:ind w:right="111"/>
        <w:jc w:val="both"/>
        <w:rPr>
          <w:rFonts w:ascii="Calibri" w:hAnsi="Calibri" w:cs="Calibri"/>
          <w:b/>
          <w:color w:val="231F20"/>
          <w:sz w:val="24"/>
          <w:szCs w:val="24"/>
        </w:rPr>
      </w:pPr>
      <w:r w:rsidRPr="0063300A">
        <w:rPr>
          <w:rFonts w:ascii="Calibri" w:hAnsi="Calibri" w:cs="Calibri"/>
          <w:b/>
          <w:color w:val="231F20"/>
          <w:sz w:val="24"/>
          <w:szCs w:val="24"/>
        </w:rPr>
        <w:t>Le Bureau permanent du CPAS, en sa séance du 24 juillet 2025, a approuvé l’octroi des budgets participatifs à 8 projets dont la portée est sociale, culturelle</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ou</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encore</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humanitaire</w:t>
      </w:r>
      <w:r w:rsidR="007F4B41">
        <w:rPr>
          <w:rFonts w:ascii="Calibri" w:hAnsi="Calibri" w:cs="Calibri"/>
          <w:b/>
          <w:color w:val="231F20"/>
          <w:sz w:val="24"/>
          <w:szCs w:val="24"/>
        </w:rPr>
        <w:t xml:space="preserve"> et favorisant la mise en œuvre d’actions en mode participatif pouvant avoir un impact positif sur la cohésion sociale. Chaque projet pouvait demander un soutien maximum de 6000 euros. </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Le</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montant</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global</w:t>
      </w:r>
      <w:r w:rsidRPr="0063300A">
        <w:rPr>
          <w:rFonts w:ascii="Calibri" w:hAnsi="Calibri" w:cs="Calibri"/>
          <w:b/>
          <w:color w:val="231F20"/>
          <w:spacing w:val="-5"/>
          <w:sz w:val="24"/>
          <w:szCs w:val="24"/>
        </w:rPr>
        <w:t xml:space="preserve"> </w:t>
      </w:r>
      <w:r w:rsidR="007F4B41">
        <w:rPr>
          <w:rFonts w:ascii="Calibri" w:hAnsi="Calibri" w:cs="Calibri"/>
          <w:b/>
          <w:color w:val="231F20"/>
          <w:sz w:val="24"/>
          <w:szCs w:val="24"/>
        </w:rPr>
        <w:t xml:space="preserve">alloué </w:t>
      </w:r>
      <w:r w:rsidRPr="0063300A">
        <w:rPr>
          <w:rFonts w:ascii="Calibri" w:hAnsi="Calibri" w:cs="Calibri"/>
          <w:b/>
          <w:color w:val="231F20"/>
          <w:sz w:val="24"/>
          <w:szCs w:val="24"/>
        </w:rPr>
        <w:t>cette</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année</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est</w:t>
      </w:r>
      <w:r w:rsidRPr="0063300A">
        <w:rPr>
          <w:rFonts w:ascii="Calibri" w:hAnsi="Calibri" w:cs="Calibri"/>
          <w:b/>
          <w:color w:val="231F20"/>
          <w:spacing w:val="-5"/>
          <w:sz w:val="24"/>
          <w:szCs w:val="24"/>
        </w:rPr>
        <w:t xml:space="preserve"> </w:t>
      </w:r>
      <w:r w:rsidRPr="0063300A">
        <w:rPr>
          <w:rFonts w:ascii="Calibri" w:hAnsi="Calibri" w:cs="Calibri"/>
          <w:b/>
          <w:color w:val="231F20"/>
          <w:sz w:val="24"/>
          <w:szCs w:val="24"/>
        </w:rPr>
        <w:t xml:space="preserve">de </w:t>
      </w:r>
      <w:r w:rsidR="00F2374E" w:rsidRPr="0063300A">
        <w:rPr>
          <w:rFonts w:ascii="Calibri" w:hAnsi="Calibri" w:cs="Calibri"/>
          <w:b/>
          <w:color w:val="231F20"/>
          <w:sz w:val="24"/>
          <w:szCs w:val="24"/>
        </w:rPr>
        <w:t>28.705</w:t>
      </w:r>
      <w:r w:rsidRPr="0063300A">
        <w:rPr>
          <w:rFonts w:ascii="Calibri" w:hAnsi="Calibri" w:cs="Calibri"/>
          <w:b/>
          <w:color w:val="231F20"/>
          <w:sz w:val="24"/>
          <w:szCs w:val="24"/>
        </w:rPr>
        <w:t xml:space="preserve"> euros.</w:t>
      </w:r>
    </w:p>
    <w:p w:rsidR="00E66A76" w:rsidRPr="0063300A" w:rsidRDefault="00E66A76" w:rsidP="00E66A76">
      <w:pPr>
        <w:spacing w:line="261" w:lineRule="auto"/>
        <w:ind w:right="111"/>
        <w:jc w:val="both"/>
        <w:rPr>
          <w:rFonts w:ascii="Calibri" w:hAnsi="Calibri" w:cs="Calibri"/>
          <w:b/>
          <w:color w:val="231F20"/>
          <w:sz w:val="24"/>
          <w:szCs w:val="24"/>
        </w:rPr>
      </w:pPr>
    </w:p>
    <w:p w:rsidR="00E66A76" w:rsidRPr="0063300A" w:rsidRDefault="00E66A76" w:rsidP="00E66A76">
      <w:pPr>
        <w:pStyle w:val="Corpsdetexte"/>
        <w:spacing w:before="11"/>
        <w:rPr>
          <w:rFonts w:ascii="Calibri" w:hAnsi="Calibri" w:cs="Calibri"/>
          <w:color w:val="231F20"/>
          <w:spacing w:val="-2"/>
          <w:sz w:val="24"/>
          <w:szCs w:val="24"/>
        </w:rPr>
      </w:pPr>
      <w:r w:rsidRPr="0063300A">
        <w:rPr>
          <w:rFonts w:ascii="Calibri" w:hAnsi="Calibri" w:cs="Calibri"/>
          <w:color w:val="231F20"/>
          <w:sz w:val="24"/>
          <w:szCs w:val="24"/>
        </w:rPr>
        <w:t>A</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la</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base,</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le</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CPAS</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de</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Charleroi</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a</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emprunté</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l’idée</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de</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ces</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budgets</w:t>
      </w:r>
      <w:r w:rsidRPr="0063300A">
        <w:rPr>
          <w:rFonts w:ascii="Calibri" w:hAnsi="Calibri" w:cs="Calibri"/>
          <w:color w:val="231F20"/>
          <w:spacing w:val="-1"/>
          <w:sz w:val="24"/>
          <w:szCs w:val="24"/>
        </w:rPr>
        <w:t xml:space="preserve"> </w:t>
      </w:r>
      <w:r w:rsidRPr="0063300A">
        <w:rPr>
          <w:rFonts w:ascii="Calibri" w:hAnsi="Calibri" w:cs="Calibri"/>
          <w:color w:val="231F20"/>
          <w:sz w:val="24"/>
          <w:szCs w:val="24"/>
        </w:rPr>
        <w:t>participatifs à</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la</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mairie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de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Lille.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Il</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s’agit</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d’une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tradition</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déjà</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longue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puisqu’elle</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est</w:t>
      </w:r>
      <w:r w:rsidRPr="0063300A">
        <w:rPr>
          <w:rFonts w:ascii="Calibri" w:hAnsi="Calibri" w:cs="Calibri"/>
          <w:color w:val="231F20"/>
          <w:spacing w:val="22"/>
          <w:sz w:val="24"/>
          <w:szCs w:val="24"/>
        </w:rPr>
        <w:t xml:space="preserve"> </w:t>
      </w:r>
      <w:r w:rsidRPr="0063300A">
        <w:rPr>
          <w:rFonts w:ascii="Calibri" w:hAnsi="Calibri" w:cs="Calibri"/>
          <w:color w:val="231F20"/>
          <w:sz w:val="24"/>
          <w:szCs w:val="24"/>
        </w:rPr>
        <w:t>née au sein d’un de nos espaces citoyens, l’Espace citoyen de la Porte Ouest au début des années 2000 avec au départ, une portée très locale. La dimension s’est</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ensuite</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étendue</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aux</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3</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espaces</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citoyens</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et</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l’idée</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nous</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a</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paru</w:t>
      </w:r>
      <w:r w:rsidRPr="0063300A">
        <w:rPr>
          <w:rFonts w:ascii="Calibri" w:hAnsi="Calibri" w:cs="Calibri"/>
          <w:color w:val="231F20"/>
          <w:spacing w:val="-4"/>
          <w:sz w:val="24"/>
          <w:szCs w:val="24"/>
        </w:rPr>
        <w:t xml:space="preserve"> </w:t>
      </w:r>
      <w:r w:rsidRPr="0063300A">
        <w:rPr>
          <w:rFonts w:ascii="Calibri" w:hAnsi="Calibri" w:cs="Calibri"/>
          <w:color w:val="231F20"/>
          <w:sz w:val="24"/>
          <w:szCs w:val="24"/>
        </w:rPr>
        <w:t>tellement bonne</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qu’elle</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a</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été</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étendue</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quelques</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années</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plus</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tard</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aux</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15</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communes</w:t>
      </w:r>
      <w:r w:rsidRPr="0063300A">
        <w:rPr>
          <w:rFonts w:ascii="Calibri" w:hAnsi="Calibri" w:cs="Calibri"/>
          <w:color w:val="231F20"/>
          <w:spacing w:val="-3"/>
          <w:sz w:val="24"/>
          <w:szCs w:val="24"/>
        </w:rPr>
        <w:t xml:space="preserve"> </w:t>
      </w:r>
      <w:r w:rsidRPr="0063300A">
        <w:rPr>
          <w:rFonts w:ascii="Calibri" w:hAnsi="Calibri" w:cs="Calibri"/>
          <w:color w:val="231F20"/>
          <w:sz w:val="24"/>
          <w:szCs w:val="24"/>
        </w:rPr>
        <w:t xml:space="preserve">de </w:t>
      </w:r>
      <w:r w:rsidRPr="0063300A">
        <w:rPr>
          <w:rFonts w:ascii="Calibri" w:hAnsi="Calibri" w:cs="Calibri"/>
          <w:color w:val="231F20"/>
          <w:spacing w:val="-2"/>
          <w:sz w:val="24"/>
          <w:szCs w:val="24"/>
        </w:rPr>
        <w:t>Charleroi.</w:t>
      </w:r>
    </w:p>
    <w:p w:rsidR="00E66A76" w:rsidRPr="0063300A" w:rsidRDefault="00E66A76" w:rsidP="00E66A76">
      <w:pPr>
        <w:pStyle w:val="Corpsdetexte"/>
        <w:spacing w:before="11"/>
        <w:rPr>
          <w:rFonts w:ascii="Calibri" w:hAnsi="Calibri" w:cs="Calibri"/>
          <w:color w:val="231F20"/>
          <w:spacing w:val="-2"/>
          <w:sz w:val="24"/>
          <w:szCs w:val="24"/>
        </w:rPr>
      </w:pPr>
    </w:p>
    <w:p w:rsidR="0071771A" w:rsidRPr="0063300A" w:rsidRDefault="00E66A76" w:rsidP="0071771A">
      <w:pPr>
        <w:spacing w:line="261" w:lineRule="auto"/>
        <w:ind w:left="113" w:right="111"/>
        <w:jc w:val="both"/>
        <w:rPr>
          <w:rFonts w:ascii="Calibri" w:hAnsi="Calibri" w:cs="Calibri"/>
          <w:b/>
          <w:i/>
          <w:color w:val="231F20"/>
          <w:sz w:val="24"/>
          <w:szCs w:val="24"/>
        </w:rPr>
      </w:pPr>
      <w:r w:rsidRPr="0063300A">
        <w:rPr>
          <w:rFonts w:ascii="Calibri" w:hAnsi="Calibri" w:cs="Calibri"/>
          <w:b/>
          <w:i/>
          <w:color w:val="231F20"/>
          <w:spacing w:val="-2"/>
          <w:sz w:val="24"/>
          <w:szCs w:val="24"/>
        </w:rPr>
        <w:t>Philippe</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Van</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Cauwenberghe,</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Président</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du</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CPAS</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de</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Charleroi</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w:t>
      </w:r>
      <w:r w:rsidRPr="0063300A">
        <w:rPr>
          <w:rFonts w:ascii="Calibri" w:hAnsi="Calibri" w:cs="Calibri"/>
          <w:b/>
          <w:i/>
          <w:color w:val="231F20"/>
          <w:spacing w:val="-6"/>
          <w:sz w:val="24"/>
          <w:szCs w:val="24"/>
        </w:rPr>
        <w:t xml:space="preserve"> Après mon premier mandat en tant que Président et malgré la réduction de 15% de ces budgets</w:t>
      </w:r>
      <w:r w:rsidR="00F2374E" w:rsidRPr="0063300A">
        <w:rPr>
          <w:rFonts w:ascii="Calibri" w:hAnsi="Calibri" w:cs="Calibri"/>
          <w:b/>
          <w:i/>
          <w:color w:val="231F20"/>
          <w:spacing w:val="-6"/>
          <w:sz w:val="24"/>
          <w:szCs w:val="24"/>
        </w:rPr>
        <w:t xml:space="preserve"> imposée par le Plan Oxygène</w:t>
      </w:r>
      <w:r w:rsidRPr="0063300A">
        <w:rPr>
          <w:rFonts w:ascii="Calibri" w:hAnsi="Calibri" w:cs="Calibri"/>
          <w:b/>
          <w:i/>
          <w:color w:val="231F20"/>
          <w:spacing w:val="-6"/>
          <w:sz w:val="24"/>
          <w:szCs w:val="24"/>
        </w:rPr>
        <w:t>, je reste persu</w:t>
      </w:r>
      <w:r w:rsidR="00F2374E" w:rsidRPr="0063300A">
        <w:rPr>
          <w:rFonts w:ascii="Calibri" w:hAnsi="Calibri" w:cs="Calibri"/>
          <w:b/>
          <w:i/>
          <w:color w:val="231F20"/>
          <w:spacing w:val="-6"/>
          <w:sz w:val="24"/>
          <w:szCs w:val="24"/>
        </w:rPr>
        <w:t>adé</w:t>
      </w:r>
      <w:r w:rsidRPr="0063300A">
        <w:rPr>
          <w:rFonts w:ascii="Calibri" w:hAnsi="Calibri" w:cs="Calibri"/>
          <w:b/>
          <w:i/>
          <w:color w:val="231F20"/>
          <w:spacing w:val="-6"/>
          <w:sz w:val="24"/>
          <w:szCs w:val="24"/>
        </w:rPr>
        <w:t xml:space="preserve"> que </w:t>
      </w:r>
      <w:r w:rsidRPr="0063300A">
        <w:rPr>
          <w:rFonts w:ascii="Calibri" w:hAnsi="Calibri" w:cs="Calibri"/>
          <w:b/>
          <w:i/>
          <w:color w:val="231F20"/>
          <w:spacing w:val="-2"/>
          <w:sz w:val="24"/>
          <w:szCs w:val="24"/>
        </w:rPr>
        <w:t>L’Action</w:t>
      </w:r>
      <w:r w:rsidRPr="0063300A">
        <w:rPr>
          <w:rFonts w:ascii="Calibri" w:hAnsi="Calibri" w:cs="Calibri"/>
          <w:b/>
          <w:i/>
          <w:color w:val="231F20"/>
          <w:spacing w:val="-6"/>
          <w:sz w:val="24"/>
          <w:szCs w:val="24"/>
        </w:rPr>
        <w:t xml:space="preserve"> </w:t>
      </w:r>
      <w:r w:rsidRPr="0063300A">
        <w:rPr>
          <w:rFonts w:ascii="Calibri" w:hAnsi="Calibri" w:cs="Calibri"/>
          <w:b/>
          <w:i/>
          <w:color w:val="231F20"/>
          <w:spacing w:val="-2"/>
          <w:sz w:val="24"/>
          <w:szCs w:val="24"/>
        </w:rPr>
        <w:t xml:space="preserve">sociale </w:t>
      </w:r>
      <w:r w:rsidRPr="0063300A">
        <w:rPr>
          <w:rFonts w:ascii="Calibri" w:hAnsi="Calibri" w:cs="Calibri"/>
          <w:b/>
          <w:i/>
          <w:color w:val="231F20"/>
          <w:sz w:val="24"/>
          <w:szCs w:val="24"/>
        </w:rPr>
        <w:t>passe</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aussi</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par</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la</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collaboration</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avec</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le</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tissu</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associatif</w:t>
      </w:r>
      <w:r w:rsidRPr="0063300A">
        <w:rPr>
          <w:rFonts w:ascii="Calibri" w:hAnsi="Calibri" w:cs="Calibri"/>
          <w:b/>
          <w:i/>
          <w:color w:val="231F20"/>
          <w:spacing w:val="-4"/>
          <w:sz w:val="24"/>
          <w:szCs w:val="24"/>
        </w:rPr>
        <w:t xml:space="preserve"> </w:t>
      </w:r>
      <w:r w:rsidRPr="0063300A">
        <w:rPr>
          <w:rFonts w:ascii="Calibri" w:hAnsi="Calibri" w:cs="Calibri"/>
          <w:b/>
          <w:i/>
          <w:color w:val="231F20"/>
          <w:sz w:val="24"/>
          <w:szCs w:val="24"/>
        </w:rPr>
        <w:t>local.</w:t>
      </w:r>
      <w:r w:rsidRPr="0063300A">
        <w:rPr>
          <w:rFonts w:ascii="Calibri" w:hAnsi="Calibri" w:cs="Calibri"/>
          <w:b/>
          <w:i/>
          <w:color w:val="231F20"/>
          <w:spacing w:val="-4"/>
          <w:sz w:val="24"/>
          <w:szCs w:val="24"/>
        </w:rPr>
        <w:t xml:space="preserve"> </w:t>
      </w:r>
      <w:r w:rsidR="00F2374E" w:rsidRPr="0063300A">
        <w:rPr>
          <w:rFonts w:ascii="Calibri" w:hAnsi="Calibri" w:cs="Calibri"/>
          <w:b/>
          <w:i/>
          <w:color w:val="231F20"/>
          <w:spacing w:val="-4"/>
          <w:sz w:val="24"/>
          <w:szCs w:val="24"/>
        </w:rPr>
        <w:t xml:space="preserve">Le meilleur exemple en étant la Plate-forme alimentaire de Charleroi que nous avons mis sur pied </w:t>
      </w:r>
      <w:r w:rsidR="0063300A">
        <w:rPr>
          <w:rFonts w:ascii="Calibri" w:hAnsi="Calibri" w:cs="Calibri"/>
          <w:b/>
          <w:i/>
          <w:color w:val="231F20"/>
          <w:spacing w:val="-4"/>
          <w:sz w:val="24"/>
          <w:szCs w:val="24"/>
        </w:rPr>
        <w:t xml:space="preserve">pendant la période Covid. </w:t>
      </w:r>
      <w:r w:rsidR="0071771A" w:rsidRPr="0063300A">
        <w:rPr>
          <w:rFonts w:ascii="Calibri" w:hAnsi="Calibri" w:cs="Calibri"/>
          <w:b/>
          <w:i/>
          <w:color w:val="231F20"/>
          <w:sz w:val="24"/>
          <w:szCs w:val="24"/>
        </w:rPr>
        <w:t>C’est</w:t>
      </w:r>
      <w:r w:rsidR="0071771A" w:rsidRPr="0063300A">
        <w:rPr>
          <w:rFonts w:ascii="Calibri" w:hAnsi="Calibri" w:cs="Calibri"/>
          <w:b/>
          <w:i/>
          <w:color w:val="231F20"/>
          <w:spacing w:val="-4"/>
          <w:sz w:val="24"/>
          <w:szCs w:val="24"/>
        </w:rPr>
        <w:t xml:space="preserve"> </w:t>
      </w:r>
      <w:r w:rsidR="0071771A" w:rsidRPr="0063300A">
        <w:rPr>
          <w:rFonts w:ascii="Calibri" w:hAnsi="Calibri" w:cs="Calibri"/>
          <w:b/>
          <w:i/>
          <w:color w:val="231F20"/>
          <w:sz w:val="24"/>
          <w:szCs w:val="24"/>
        </w:rPr>
        <w:t xml:space="preserve">pourquoi, </w:t>
      </w:r>
      <w:r w:rsidR="0071771A" w:rsidRPr="0063300A">
        <w:rPr>
          <w:rFonts w:ascii="Calibri" w:hAnsi="Calibri" w:cs="Calibri"/>
          <w:b/>
          <w:i/>
          <w:color w:val="231F20"/>
          <w:spacing w:val="-2"/>
          <w:sz w:val="24"/>
          <w:szCs w:val="24"/>
        </w:rPr>
        <w:t>en</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sus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des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partenariats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récurrents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sur</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des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projets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à</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plus</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long-terme,</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il</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me</w:t>
      </w:r>
      <w:r w:rsidR="0071771A" w:rsidRPr="0063300A">
        <w:rPr>
          <w:rFonts w:ascii="Calibri" w:hAnsi="Calibri" w:cs="Calibri"/>
          <w:b/>
          <w:i/>
          <w:color w:val="231F20"/>
          <w:spacing w:val="-10"/>
          <w:sz w:val="24"/>
          <w:szCs w:val="24"/>
        </w:rPr>
        <w:t xml:space="preserve"> </w:t>
      </w:r>
      <w:r w:rsidR="0071771A" w:rsidRPr="0063300A">
        <w:rPr>
          <w:rFonts w:ascii="Calibri" w:hAnsi="Calibri" w:cs="Calibri"/>
          <w:b/>
          <w:i/>
          <w:color w:val="231F20"/>
          <w:spacing w:val="-2"/>
          <w:sz w:val="24"/>
          <w:szCs w:val="24"/>
        </w:rPr>
        <w:t xml:space="preserve">tient </w:t>
      </w:r>
      <w:r w:rsidR="0071771A" w:rsidRPr="0063300A">
        <w:rPr>
          <w:rFonts w:ascii="Calibri" w:hAnsi="Calibri" w:cs="Calibri"/>
          <w:b/>
          <w:i/>
          <w:color w:val="231F20"/>
          <w:sz w:val="24"/>
          <w:szCs w:val="24"/>
        </w:rPr>
        <w:t>à cœur que le CPAS puisse également, chaque année, apporter son soutien</w:t>
      </w:r>
      <w:r w:rsidR="0071771A" w:rsidRPr="0063300A">
        <w:rPr>
          <w:rFonts w:ascii="Calibri" w:hAnsi="Calibri" w:cs="Calibri"/>
          <w:b/>
          <w:i/>
          <w:color w:val="231F20"/>
          <w:spacing w:val="80"/>
          <w:sz w:val="24"/>
          <w:szCs w:val="24"/>
        </w:rPr>
        <w:t xml:space="preserve"> </w:t>
      </w:r>
      <w:r w:rsidR="0071771A" w:rsidRPr="0063300A">
        <w:rPr>
          <w:rFonts w:ascii="Calibri" w:hAnsi="Calibri" w:cs="Calibri"/>
          <w:b/>
          <w:i/>
          <w:color w:val="231F20"/>
          <w:sz w:val="24"/>
          <w:szCs w:val="24"/>
        </w:rPr>
        <w:t xml:space="preserve">à de plus petites associations qui mettent en place des projets participatifs. Notre coup de pouce peut faire effet levier et déboucher sur des actions plus pérennes ». </w:t>
      </w:r>
    </w:p>
    <w:p w:rsidR="00237E96" w:rsidRPr="0063300A" w:rsidRDefault="00237E96" w:rsidP="0071771A">
      <w:pPr>
        <w:spacing w:line="261" w:lineRule="auto"/>
        <w:ind w:left="113" w:right="111"/>
        <w:jc w:val="both"/>
        <w:rPr>
          <w:rFonts w:ascii="Calibri" w:hAnsi="Calibri" w:cs="Calibri"/>
          <w:b/>
          <w:i/>
          <w:sz w:val="24"/>
          <w:szCs w:val="24"/>
        </w:rPr>
      </w:pPr>
    </w:p>
    <w:p w:rsidR="00237E96" w:rsidRPr="0063300A" w:rsidRDefault="00237E96" w:rsidP="00237E96">
      <w:pPr>
        <w:pStyle w:val="Corpsdetexte"/>
        <w:spacing w:line="261" w:lineRule="auto"/>
        <w:ind w:left="113" w:right="111"/>
        <w:jc w:val="both"/>
        <w:rPr>
          <w:rFonts w:ascii="Calibri" w:hAnsi="Calibri" w:cs="Calibri"/>
          <w:sz w:val="24"/>
          <w:szCs w:val="24"/>
        </w:rPr>
      </w:pPr>
      <w:r w:rsidRPr="0063300A">
        <w:rPr>
          <w:rFonts w:ascii="Calibri" w:hAnsi="Calibri" w:cs="Calibri"/>
          <w:color w:val="231F20"/>
          <w:spacing w:val="-2"/>
          <w:sz w:val="24"/>
          <w:szCs w:val="24"/>
        </w:rPr>
        <w:t>De</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manière</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concrète,</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le</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Comité</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d’Agrément</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des</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Budgets</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Participatifs</w:t>
      </w:r>
      <w:r w:rsidRPr="0063300A">
        <w:rPr>
          <w:rFonts w:ascii="Calibri" w:hAnsi="Calibri" w:cs="Calibri"/>
          <w:color w:val="231F20"/>
          <w:spacing w:val="-9"/>
          <w:sz w:val="24"/>
          <w:szCs w:val="24"/>
        </w:rPr>
        <w:t xml:space="preserve"> </w:t>
      </w:r>
      <w:r w:rsidRPr="0063300A">
        <w:rPr>
          <w:rFonts w:ascii="Calibri" w:hAnsi="Calibri" w:cs="Calibri"/>
          <w:color w:val="231F20"/>
          <w:spacing w:val="-2"/>
          <w:sz w:val="24"/>
          <w:szCs w:val="24"/>
        </w:rPr>
        <w:t xml:space="preserve">(composé </w:t>
      </w:r>
      <w:r w:rsidRPr="0063300A">
        <w:rPr>
          <w:rFonts w:ascii="Calibri" w:hAnsi="Calibri" w:cs="Calibri"/>
          <w:color w:val="231F20"/>
          <w:sz w:val="24"/>
          <w:szCs w:val="24"/>
        </w:rPr>
        <w:t xml:space="preserve">de conseillers de l’Action sociale et d’agents du CPAS, de représentants de l’associatif et d’anciens lauréats des budgets participatifs), s’est réuni </w:t>
      </w:r>
      <w:r w:rsidR="005E2576" w:rsidRPr="0063300A">
        <w:rPr>
          <w:rFonts w:ascii="Calibri" w:hAnsi="Calibri" w:cs="Calibri"/>
          <w:color w:val="231F20"/>
          <w:sz w:val="24"/>
          <w:szCs w:val="24"/>
        </w:rPr>
        <w:t xml:space="preserve">le 2 juillet 2025 </w:t>
      </w:r>
      <w:r w:rsidRPr="0063300A">
        <w:rPr>
          <w:rFonts w:ascii="Calibri" w:hAnsi="Calibri" w:cs="Calibri"/>
          <w:color w:val="231F20"/>
          <w:sz w:val="24"/>
          <w:szCs w:val="24"/>
        </w:rPr>
        <w:t xml:space="preserve">et a retenu 8 projets présentés sur base de critères reprenant la lutte contre toute forme d’exclusion, le renforcement du lien social et l’impact positif sur les personnes en situation de précarité. L’aspect innovant et le nombre de personnes potentiellement concernées ont également été pris en compte. </w:t>
      </w:r>
      <w:r w:rsidR="007F4B41">
        <w:rPr>
          <w:rFonts w:ascii="Calibri" w:hAnsi="Calibri" w:cs="Calibri"/>
          <w:color w:val="231F20"/>
          <w:sz w:val="24"/>
          <w:szCs w:val="24"/>
        </w:rPr>
        <w:t>C</w:t>
      </w:r>
      <w:r w:rsidRPr="0063300A">
        <w:rPr>
          <w:rFonts w:ascii="Calibri" w:hAnsi="Calibri" w:cs="Calibri"/>
          <w:color w:val="231F20"/>
          <w:sz w:val="24"/>
          <w:szCs w:val="24"/>
        </w:rPr>
        <w:t>hacun</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des</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projets</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retenus</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fait</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l’objet</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d’une</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convention</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avec</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le</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CPAS</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afin</w:t>
      </w:r>
      <w:r w:rsidRPr="0063300A">
        <w:rPr>
          <w:rFonts w:ascii="Calibri" w:hAnsi="Calibri" w:cs="Calibri"/>
          <w:color w:val="231F20"/>
          <w:spacing w:val="-2"/>
          <w:sz w:val="24"/>
          <w:szCs w:val="24"/>
        </w:rPr>
        <w:t xml:space="preserve"> </w:t>
      </w:r>
      <w:r w:rsidRPr="0063300A">
        <w:rPr>
          <w:rFonts w:ascii="Calibri" w:hAnsi="Calibri" w:cs="Calibri"/>
          <w:color w:val="231F20"/>
          <w:sz w:val="24"/>
          <w:szCs w:val="24"/>
        </w:rPr>
        <w:t>de s’assurer de la bonne fin de la subvention octroyée.</w:t>
      </w:r>
    </w:p>
    <w:p w:rsidR="00237E96" w:rsidRPr="0063300A" w:rsidRDefault="00237E96" w:rsidP="0071771A">
      <w:pPr>
        <w:spacing w:line="261" w:lineRule="auto"/>
        <w:ind w:left="113" w:right="111"/>
        <w:jc w:val="both"/>
        <w:rPr>
          <w:rFonts w:ascii="Calibri" w:hAnsi="Calibri" w:cs="Calibri"/>
          <w:b/>
          <w:i/>
          <w:sz w:val="24"/>
          <w:szCs w:val="24"/>
          <w:lang w:val="fr-FR"/>
        </w:rPr>
      </w:pPr>
    </w:p>
    <w:p w:rsidR="00E66A76" w:rsidRPr="0063300A" w:rsidRDefault="00E66A76" w:rsidP="00E66A76">
      <w:pPr>
        <w:pStyle w:val="Corpsdetexte"/>
        <w:spacing w:before="11"/>
        <w:rPr>
          <w:rFonts w:ascii="Calibri" w:hAnsi="Calibri" w:cs="Calibri"/>
          <w:b/>
          <w:sz w:val="24"/>
          <w:szCs w:val="24"/>
          <w:lang w:val="fr-BE"/>
        </w:rPr>
      </w:pPr>
    </w:p>
    <w:p w:rsidR="00E66A76" w:rsidRPr="0063300A" w:rsidRDefault="00E66A76" w:rsidP="00E66A76">
      <w:pPr>
        <w:pStyle w:val="Corpsdetexte"/>
        <w:spacing w:before="11"/>
        <w:rPr>
          <w:rFonts w:ascii="Calibri" w:hAnsi="Calibri" w:cs="Calibri"/>
          <w:b/>
          <w:sz w:val="24"/>
          <w:szCs w:val="24"/>
        </w:rPr>
      </w:pPr>
    </w:p>
    <w:p w:rsidR="00E66A76" w:rsidRPr="0063300A" w:rsidRDefault="00E66A76" w:rsidP="00E66A76">
      <w:pPr>
        <w:pStyle w:val="Corpsdetexte"/>
        <w:spacing w:before="12"/>
        <w:rPr>
          <w:rFonts w:ascii="Calibri" w:hAnsi="Calibri" w:cs="Calibri"/>
          <w:sz w:val="24"/>
          <w:szCs w:val="24"/>
        </w:rPr>
      </w:pPr>
    </w:p>
    <w:p w:rsidR="00E66A76" w:rsidRPr="00E66A76" w:rsidRDefault="00E66A76" w:rsidP="00E66A76">
      <w:pPr>
        <w:spacing w:line="261" w:lineRule="auto"/>
        <w:ind w:right="111"/>
        <w:jc w:val="both"/>
        <w:rPr>
          <w:b/>
          <w:color w:val="231F20"/>
          <w:sz w:val="20"/>
          <w:lang w:val="fr-FR"/>
        </w:rPr>
      </w:pPr>
    </w:p>
    <w:p w:rsidR="00E66A76" w:rsidRDefault="00E66A76" w:rsidP="00E66A76">
      <w:pPr>
        <w:spacing w:line="261" w:lineRule="auto"/>
        <w:ind w:left="3171" w:right="111"/>
        <w:jc w:val="both"/>
        <w:rPr>
          <w:b/>
          <w:color w:val="231F20"/>
          <w:sz w:val="20"/>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Bold" w:hAnsi="Carlito-Bold" w:cs="Carlito-Bold"/>
          <w:b/>
          <w:bCs/>
        </w:rPr>
      </w:pPr>
    </w:p>
    <w:p w:rsidR="0063300A" w:rsidRDefault="0063300A" w:rsidP="00E66A76">
      <w:pPr>
        <w:autoSpaceDE w:val="0"/>
        <w:autoSpaceDN w:val="0"/>
        <w:adjustRightInd w:val="0"/>
        <w:spacing w:after="0" w:line="240" w:lineRule="auto"/>
        <w:rPr>
          <w:rFonts w:ascii="Carlito-Bold" w:hAnsi="Carlito-Bold" w:cs="Carlito-Bold"/>
          <w:b/>
          <w:bCs/>
        </w:rPr>
      </w:pPr>
      <w:r>
        <w:rPr>
          <w:rFonts w:ascii="Carlito-Bold" w:hAnsi="Carlito-Bold" w:cs="Carlito-Bold"/>
          <w:b/>
          <w:bCs/>
        </w:rPr>
        <w:t xml:space="preserve">Les projets retenus : </w:t>
      </w:r>
    </w:p>
    <w:p w:rsidR="0063300A" w:rsidRDefault="0063300A" w:rsidP="00E66A76">
      <w:pPr>
        <w:autoSpaceDE w:val="0"/>
        <w:autoSpaceDN w:val="0"/>
        <w:adjustRightInd w:val="0"/>
        <w:spacing w:after="0" w:line="240" w:lineRule="auto"/>
        <w:rPr>
          <w:rFonts w:ascii="Carlito-Bold" w:hAnsi="Carlito-Bold" w:cs="Carlito-Bold"/>
          <w:b/>
          <w:bCs/>
        </w:rPr>
      </w:pPr>
    </w:p>
    <w:p w:rsidR="0063300A" w:rsidRDefault="0063300A" w:rsidP="00E66A76">
      <w:pPr>
        <w:autoSpaceDE w:val="0"/>
        <w:autoSpaceDN w:val="0"/>
        <w:adjustRightInd w:val="0"/>
        <w:spacing w:after="0" w:line="240" w:lineRule="auto"/>
        <w:rPr>
          <w:rFonts w:ascii="Carlito-Bold" w:hAnsi="Carlito-Bold" w:cs="Carlito-Bold"/>
          <w:b/>
          <w:bCs/>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L’ASBL « AVANTI» </w:t>
      </w:r>
      <w:r>
        <w:rPr>
          <w:rFonts w:ascii="Carlito" w:hAnsi="Carlito" w:cs="Carlito"/>
        </w:rPr>
        <w:t>à raison de 5.975,00€ afin de soutenir le projet « Avanti à vélo», porté et géré pardes stagiaires, visant à lutter contre la pauvreté et l’exclusion, favoriser le lien social et la mixité sociale</w:t>
      </w:r>
      <w:r w:rsidR="0063300A">
        <w:rPr>
          <w:rFonts w:ascii="Carlito" w:hAnsi="Carlito" w:cs="Carlito"/>
        </w:rPr>
        <w:t xml:space="preserve"> </w:t>
      </w:r>
      <w:r>
        <w:rPr>
          <w:rFonts w:ascii="Carlito" w:hAnsi="Carlito" w:cs="Carlito"/>
        </w:rPr>
        <w:t>ainsi qu'à impacter positivement des personnes en situation de précarité en proposant un atelier</w:t>
      </w:r>
      <w:r w:rsidR="007F4B41">
        <w:rPr>
          <w:rFonts w:ascii="Carlito" w:hAnsi="Carlito" w:cs="Carlito"/>
        </w:rPr>
        <w:t xml:space="preserve"> </w:t>
      </w:r>
      <w:r>
        <w:rPr>
          <w:rFonts w:ascii="Carlito" w:hAnsi="Carlito" w:cs="Carlito"/>
        </w:rPr>
        <w:t>collectif de réparation de vélos récupérés dans le quartier.</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Monsieur Bernard FORGET – 0490 64 62 07 - Rue de l'Abattoir, 12 15 à 6030</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MARCHIENNE-AU-PONT.</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La CHORALE CITOYENNE "Les Motivés" </w:t>
      </w:r>
      <w:r>
        <w:rPr>
          <w:rFonts w:ascii="Carlito" w:hAnsi="Carlito" w:cs="Carlito"/>
        </w:rPr>
        <w:t>à raison de 5.970,00€ afin de soutenir le projet «Le chant</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des signes» pour lutter contre les exclusions, la discrimination par l’inclusion de personnes sourdes ou</w:t>
      </w:r>
      <w:r w:rsidR="0063300A">
        <w:rPr>
          <w:rFonts w:ascii="Carlito" w:hAnsi="Carlito" w:cs="Carlito"/>
        </w:rPr>
        <w:t xml:space="preserve"> </w:t>
      </w:r>
      <w:r>
        <w:rPr>
          <w:rFonts w:ascii="Carlito" w:hAnsi="Carlito" w:cs="Carlito"/>
        </w:rPr>
        <w:t>malentendantes via la création, la préparation et représentation d’un spectacle chanté et signé sur le</w:t>
      </w:r>
      <w:r w:rsidR="0063300A">
        <w:rPr>
          <w:rFonts w:ascii="Carlito" w:hAnsi="Carlito" w:cs="Carlito"/>
        </w:rPr>
        <w:t xml:space="preserve"> </w:t>
      </w:r>
      <w:r>
        <w:rPr>
          <w:rFonts w:ascii="Carlito" w:hAnsi="Carlito" w:cs="Carlito"/>
        </w:rPr>
        <w:t>grand CHARLEROI.</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Madame Marie-Christine LOTHIER – 0479 390 164– Rue Pont à Nôle, 115 bo</w:t>
      </w:r>
      <w:r w:rsidR="007F4B41">
        <w:rPr>
          <w:rFonts w:ascii="Carlito" w:hAnsi="Carlito" w:cs="Carlito"/>
        </w:rPr>
        <w:t>î</w:t>
      </w:r>
      <w:bookmarkStart w:id="0" w:name="_GoBack"/>
      <w:bookmarkEnd w:id="0"/>
      <w:r>
        <w:rPr>
          <w:rFonts w:ascii="Carlito" w:hAnsi="Carlito" w:cs="Carlito"/>
        </w:rPr>
        <w:t>te 1 à</w:t>
      </w:r>
      <w:r w:rsidR="0063300A">
        <w:rPr>
          <w:rFonts w:ascii="Carlito" w:hAnsi="Carlito" w:cs="Carlito"/>
        </w:rPr>
        <w:t xml:space="preserve"> </w:t>
      </w:r>
      <w:r>
        <w:rPr>
          <w:rFonts w:ascii="Carlito" w:hAnsi="Carlito" w:cs="Carlito"/>
        </w:rPr>
        <w:t>6032 MONT-SUR-MARCHIENNE.</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L’ASBL «Comité Solidarité Jeunesse» </w:t>
      </w:r>
      <w:r>
        <w:rPr>
          <w:rFonts w:ascii="Carlito" w:hAnsi="Carlito" w:cs="Carlito"/>
        </w:rPr>
        <w:t>à raison de 6.000,00€ afin de soutenir le projet «Hantées ou</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enchantées» pour recréer et renforcer le tissu social et la cohésion entre les habitants du quartier et</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lutter contre toute forme d’exclusion en proposant des ateliers permettant la mixité générationnelle et la</w:t>
      </w:r>
      <w:r w:rsidR="0063300A">
        <w:rPr>
          <w:rFonts w:ascii="Carlito" w:hAnsi="Carlito" w:cs="Carlito"/>
        </w:rPr>
        <w:t xml:space="preserve"> </w:t>
      </w:r>
      <w:r>
        <w:rPr>
          <w:rFonts w:ascii="Carlito" w:hAnsi="Carlito" w:cs="Carlito"/>
        </w:rPr>
        <w:t>valorisation des participants afin d'animer le quartier de Jumet Hamendes et quartiers proches durant</w:t>
      </w:r>
      <w:r w:rsidR="0063300A">
        <w:rPr>
          <w:rFonts w:ascii="Carlito" w:hAnsi="Carlito" w:cs="Carlito"/>
        </w:rPr>
        <w:t xml:space="preserve"> </w:t>
      </w:r>
      <w:r>
        <w:rPr>
          <w:rFonts w:ascii="Carlito" w:hAnsi="Carlito" w:cs="Carlito"/>
        </w:rPr>
        <w:t>l'automne.</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Madame Marylène MORDANT – 0489 865 154 - Rue de l'Union, 85 à 6040 JUMET.</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Monsieur Vincent LO BUE </w:t>
      </w:r>
      <w:r>
        <w:rPr>
          <w:rFonts w:ascii="Carlito" w:hAnsi="Carlito" w:cs="Carlito"/>
        </w:rPr>
        <w:t xml:space="preserve">à raison de 3.550,00€ afin de soutenir le projet </w:t>
      </w:r>
      <w:r>
        <w:rPr>
          <w:rFonts w:ascii="Carlito-Bold" w:hAnsi="Carlito-Bold" w:cs="Carlito-Bold"/>
          <w:b/>
          <w:bCs/>
        </w:rPr>
        <w:t xml:space="preserve">« Groupe Monday» </w:t>
      </w:r>
      <w:r>
        <w:rPr>
          <w:rFonts w:ascii="Carlito" w:hAnsi="Carlito" w:cs="Carlito"/>
        </w:rPr>
        <w:t>visant à</w:t>
      </w:r>
      <w:r w:rsidR="0063300A">
        <w:rPr>
          <w:rFonts w:ascii="Carlito" w:hAnsi="Carlito" w:cs="Carlito"/>
        </w:rPr>
        <w:t xml:space="preserve"> </w:t>
      </w:r>
      <w:r>
        <w:rPr>
          <w:rFonts w:ascii="Carlito" w:hAnsi="Carlito" w:cs="Carlito"/>
        </w:rPr>
        <w:t>lutter contre la pauvreté et l’exclusion, favoriser le lien social et la mixité sociale ainsi qu'à impacter</w:t>
      </w:r>
      <w:r w:rsidR="0063300A">
        <w:rPr>
          <w:rFonts w:ascii="Carlito" w:hAnsi="Carlito" w:cs="Carlito"/>
        </w:rPr>
        <w:t xml:space="preserve"> </w:t>
      </w:r>
      <w:r>
        <w:rPr>
          <w:rFonts w:ascii="Carlito" w:hAnsi="Carlito" w:cs="Carlito"/>
        </w:rPr>
        <w:t>positivement des personnes en situation de précarité en proposant des ateliers de danse accessibles</w:t>
      </w:r>
      <w:r w:rsidR="0063300A">
        <w:rPr>
          <w:rFonts w:ascii="Carlito" w:hAnsi="Carlito" w:cs="Carlito"/>
        </w:rPr>
        <w:t xml:space="preserve"> </w:t>
      </w:r>
      <w:r>
        <w:rPr>
          <w:rFonts w:ascii="Carlito" w:hAnsi="Carlito" w:cs="Carlito"/>
        </w:rPr>
        <w:t>gratuitement sur le territoire de CHARLEROI.</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Monsieur Vincent LO BUE – 0455 173 147 – Rue Chet, 141 à 6061 MONTIGNIES</w:t>
      </w:r>
      <w:r w:rsidR="0063300A">
        <w:rPr>
          <w:rFonts w:ascii="Carlito" w:hAnsi="Carlito" w:cs="Carlito"/>
        </w:rPr>
        <w:t>-</w:t>
      </w:r>
      <w:r>
        <w:rPr>
          <w:rFonts w:ascii="Carlito" w:hAnsi="Carlito" w:cs="Carlito"/>
        </w:rPr>
        <w:t>SUR-SAMBRE.</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Le groupe «Les Marchienn’ARTS» </w:t>
      </w:r>
      <w:r>
        <w:rPr>
          <w:rFonts w:ascii="Carlito" w:hAnsi="Carlito" w:cs="Carlito"/>
        </w:rPr>
        <w:t>représenté par Madame Sophie MICHOTTE à raison de 900,00€ afin</w:t>
      </w:r>
      <w:r w:rsidR="0063300A">
        <w:rPr>
          <w:rFonts w:ascii="Carlito" w:hAnsi="Carlito" w:cs="Carlito"/>
        </w:rPr>
        <w:t xml:space="preserve"> </w:t>
      </w:r>
      <w:r>
        <w:rPr>
          <w:rFonts w:ascii="Carlito" w:hAnsi="Carlito" w:cs="Carlito"/>
        </w:rPr>
        <w:t xml:space="preserve">de soutenir le projet </w:t>
      </w:r>
      <w:r>
        <w:rPr>
          <w:rFonts w:ascii="Carlito-Bold" w:hAnsi="Carlito-Bold" w:cs="Carlito-Bold"/>
          <w:b/>
          <w:bCs/>
        </w:rPr>
        <w:t xml:space="preserve">«Journée de l’enfant – Parc en fête» </w:t>
      </w:r>
      <w:r>
        <w:rPr>
          <w:rFonts w:ascii="Carlito" w:hAnsi="Carlito" w:cs="Carlito"/>
        </w:rPr>
        <w:t>pour renforcer le lien social entre les habitants</w:t>
      </w:r>
      <w:r w:rsidR="0063300A">
        <w:rPr>
          <w:rFonts w:ascii="Carlito" w:hAnsi="Carlito" w:cs="Carlito"/>
        </w:rPr>
        <w:t xml:space="preserve"> </w:t>
      </w:r>
      <w:r>
        <w:rPr>
          <w:rFonts w:ascii="Carlito" w:hAnsi="Carlito" w:cs="Carlito"/>
        </w:rPr>
        <w:t>du quartier et impacter positivement les personnes en situation de précarité au travers de la mise à</w:t>
      </w:r>
      <w:r w:rsidR="0063300A">
        <w:rPr>
          <w:rFonts w:ascii="Carlito" w:hAnsi="Carlito" w:cs="Carlito"/>
        </w:rPr>
        <w:t xml:space="preserve"> </w:t>
      </w:r>
      <w:r>
        <w:rPr>
          <w:rFonts w:ascii="Carlito" w:hAnsi="Carlito" w:cs="Carlito"/>
        </w:rPr>
        <w:t>disposition de jeux/activités pour les enfants lors des journées Parc en fête ainsi que d'une donnerie</w:t>
      </w:r>
      <w:r w:rsidR="0063300A">
        <w:rPr>
          <w:rFonts w:ascii="Carlito" w:hAnsi="Carlito" w:cs="Carlito"/>
        </w:rPr>
        <w:t xml:space="preserve"> </w:t>
      </w:r>
      <w:r>
        <w:rPr>
          <w:rFonts w:ascii="Carlito" w:hAnsi="Carlito" w:cs="Carlito"/>
        </w:rPr>
        <w:t>ponctuelle en libre échange ce jour-là.</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Madame Sophie MICHOTTE – 0472 964 459- Rue Georges Tourneur, 15 à 6030</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MARCHIENNE-AU-PONT.</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L’association Chapitre XII «Relais Social du Pays de CHARLEROI» </w:t>
      </w:r>
      <w:r>
        <w:rPr>
          <w:rFonts w:ascii="Carlito" w:hAnsi="Carlito" w:cs="Carlito"/>
        </w:rPr>
        <w:t>à raison de 910,00€ afin de soutenir le</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lastRenderedPageBreak/>
        <w:t xml:space="preserve">projet </w:t>
      </w:r>
      <w:r>
        <w:rPr>
          <w:rFonts w:ascii="Carlito-Bold" w:hAnsi="Carlito-Bold" w:cs="Carlito-Bold"/>
          <w:b/>
          <w:bCs/>
        </w:rPr>
        <w:t xml:space="preserve">"Collectif Housing First" </w:t>
      </w:r>
      <w:r>
        <w:rPr>
          <w:rFonts w:ascii="Carlito" w:hAnsi="Carlito" w:cs="Carlito"/>
        </w:rPr>
        <w:t>visant à lutter contre la discrimination, renforcer le lien social et avoir un</w:t>
      </w:r>
      <w:r w:rsidR="0063300A">
        <w:rPr>
          <w:rFonts w:ascii="Carlito" w:hAnsi="Carlito" w:cs="Carlito"/>
        </w:rPr>
        <w:t xml:space="preserve"> </w:t>
      </w:r>
      <w:r>
        <w:rPr>
          <w:rFonts w:ascii="Carlito" w:hAnsi="Carlito" w:cs="Carlito"/>
        </w:rPr>
        <w:t>impact positif sur les personnes en situation de précarité au travers de l’organisation et de la gestion</w:t>
      </w:r>
      <w:r w:rsidR="0063300A">
        <w:rPr>
          <w:rFonts w:ascii="Carlito" w:hAnsi="Carlito" w:cs="Carlito"/>
        </w:rPr>
        <w:t xml:space="preserve"> </w:t>
      </w:r>
      <w:r>
        <w:rPr>
          <w:rFonts w:ascii="Carlito" w:hAnsi="Carlito" w:cs="Carlito"/>
        </w:rPr>
        <w:t>d’activités sur le grand CHARLEROI.</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Madame Amélie LOISSE - 0496 53 95 25 - Boulevard Jacques Bertrand, 104 à 6000</w:t>
      </w:r>
      <w:r w:rsidR="0063300A">
        <w:rPr>
          <w:rFonts w:ascii="Carlito" w:hAnsi="Carlito" w:cs="Carlito"/>
        </w:rPr>
        <w:t xml:space="preserve"> </w:t>
      </w:r>
      <w:r>
        <w:rPr>
          <w:rFonts w:ascii="Carlito" w:hAnsi="Carlito" w:cs="Carlito"/>
        </w:rPr>
        <w:t>CHARLEROI.</w:t>
      </w:r>
    </w:p>
    <w:p w:rsidR="00E66A76" w:rsidRDefault="00E66A76" w:rsidP="00E66A76">
      <w:pPr>
        <w:autoSpaceDE w:val="0"/>
        <w:autoSpaceDN w:val="0"/>
        <w:adjustRightInd w:val="0"/>
        <w:spacing w:after="0" w:line="240" w:lineRule="auto"/>
        <w:rPr>
          <w:rFonts w:ascii="Carlito" w:hAnsi="Carlito" w:cs="Carlito"/>
        </w:rPr>
      </w:pPr>
    </w:p>
    <w:p w:rsidR="00E66A76" w:rsidRPr="0063300A" w:rsidRDefault="00E66A76" w:rsidP="00E66A76">
      <w:pPr>
        <w:autoSpaceDE w:val="0"/>
        <w:autoSpaceDN w:val="0"/>
        <w:adjustRightInd w:val="0"/>
        <w:spacing w:after="0" w:line="240" w:lineRule="auto"/>
        <w:rPr>
          <w:rFonts w:ascii="Carlito-Bold" w:hAnsi="Carlito-Bold" w:cs="Carlito-Bold"/>
          <w:b/>
          <w:bCs/>
        </w:rPr>
      </w:pPr>
      <w:r>
        <w:rPr>
          <w:rFonts w:ascii="Carlito-Bold" w:hAnsi="Carlito-Bold" w:cs="Carlito-Bold"/>
          <w:b/>
          <w:bCs/>
        </w:rPr>
        <w:t xml:space="preserve">- L'ASBL «Table Ronde Belgium» </w:t>
      </w:r>
      <w:r>
        <w:rPr>
          <w:rFonts w:ascii="Carlito" w:hAnsi="Carlito" w:cs="Carlito"/>
        </w:rPr>
        <w:t xml:space="preserve">à raison de 4.400,00€ afin de soutenir le projet </w:t>
      </w:r>
      <w:r>
        <w:rPr>
          <w:rFonts w:ascii="Carlito-Bold" w:hAnsi="Carlito-Bold" w:cs="Carlito-Bold"/>
          <w:b/>
          <w:bCs/>
        </w:rPr>
        <w:t>«Solid'Air - Un souffle</w:t>
      </w:r>
      <w:r w:rsidR="0063300A">
        <w:rPr>
          <w:rFonts w:ascii="Carlito-Bold" w:hAnsi="Carlito-Bold" w:cs="Carlito-Bold"/>
          <w:b/>
          <w:bCs/>
        </w:rPr>
        <w:t xml:space="preserve"> </w:t>
      </w:r>
      <w:r>
        <w:rPr>
          <w:rFonts w:ascii="Carlito-Bold" w:hAnsi="Carlito-Bold" w:cs="Carlito-Bold"/>
          <w:b/>
          <w:bCs/>
        </w:rPr>
        <w:t xml:space="preserve">pour notre Café Solidaire» </w:t>
      </w:r>
      <w:r>
        <w:rPr>
          <w:rFonts w:ascii="Carlito" w:hAnsi="Carlito" w:cs="Carlito"/>
        </w:rPr>
        <w:t>visant à renforcer le lien social, lutter contre les discriminations, favoriser le</w:t>
      </w:r>
      <w:r w:rsidR="0063300A">
        <w:rPr>
          <w:rFonts w:ascii="Carlito-Bold" w:hAnsi="Carlito-Bold" w:cs="Carlito-Bold"/>
          <w:b/>
          <w:bCs/>
        </w:rPr>
        <w:t xml:space="preserve"> </w:t>
      </w:r>
      <w:r>
        <w:rPr>
          <w:rFonts w:ascii="Carlito" w:hAnsi="Carlito" w:cs="Carlito"/>
        </w:rPr>
        <w:t>lien social et la mixité sociale ainsi qu'à avoir un impact positif sur les personnes en situation de précarité</w:t>
      </w:r>
      <w:r w:rsidR="0063300A">
        <w:rPr>
          <w:rFonts w:ascii="Carlito-Bold" w:hAnsi="Carlito-Bold" w:cs="Carlito-Bold"/>
          <w:b/>
          <w:bCs/>
        </w:rPr>
        <w:t xml:space="preserve"> </w:t>
      </w:r>
      <w:r>
        <w:rPr>
          <w:rFonts w:ascii="Carlito" w:hAnsi="Carlito" w:cs="Carlito"/>
        </w:rPr>
        <w:t>en élargissant l'offre d'accueil, d'ateliers dans un espace inclusif apportant éducation, sensibilisation,soutien psychologique sur CHARLEROI centre.</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Monsieur Eric DRICOT - 0474 993 197 - Rue de la Glacerie 124, à 6180</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COURCELLES.</w:t>
      </w:r>
    </w:p>
    <w:p w:rsidR="00E66A76" w:rsidRDefault="00E66A76" w:rsidP="00E66A76">
      <w:pPr>
        <w:autoSpaceDE w:val="0"/>
        <w:autoSpaceDN w:val="0"/>
        <w:adjustRightInd w:val="0"/>
        <w:spacing w:after="0" w:line="240" w:lineRule="auto"/>
        <w:rPr>
          <w:rFonts w:ascii="Carlito" w:hAnsi="Carlito" w:cs="Carlito"/>
        </w:rPr>
      </w:pPr>
    </w:p>
    <w:p w:rsidR="00E66A76" w:rsidRDefault="00E66A76" w:rsidP="00E66A76">
      <w:pPr>
        <w:autoSpaceDE w:val="0"/>
        <w:autoSpaceDN w:val="0"/>
        <w:adjustRightInd w:val="0"/>
        <w:spacing w:after="0" w:line="240" w:lineRule="auto"/>
        <w:rPr>
          <w:rFonts w:ascii="Carlito" w:hAnsi="Carlito" w:cs="Carlito"/>
        </w:rPr>
      </w:pPr>
      <w:r>
        <w:rPr>
          <w:rFonts w:ascii="Carlito-Bold" w:hAnsi="Carlito-Bold" w:cs="Carlito-Bold"/>
          <w:b/>
          <w:bCs/>
        </w:rPr>
        <w:t xml:space="preserve">- L’ASBL «Liline» </w:t>
      </w:r>
      <w:r>
        <w:rPr>
          <w:rFonts w:ascii="Carlito" w:hAnsi="Carlito" w:cs="Carlito"/>
        </w:rPr>
        <w:t xml:space="preserve">à raison de 1.000,00€ afin de soutenir le projet </w:t>
      </w:r>
      <w:r>
        <w:rPr>
          <w:rFonts w:ascii="Carlito-Bold" w:hAnsi="Carlito-Bold" w:cs="Carlito-Bold"/>
          <w:b/>
          <w:bCs/>
        </w:rPr>
        <w:t xml:space="preserve">"Horizon interculturel" </w:t>
      </w:r>
      <w:r>
        <w:rPr>
          <w:rFonts w:ascii="Carlito" w:hAnsi="Carlito" w:cs="Carlito"/>
        </w:rPr>
        <w:t>visant à lutter</w:t>
      </w:r>
      <w:r w:rsidR="0063300A">
        <w:rPr>
          <w:rFonts w:ascii="Carlito" w:hAnsi="Carlito" w:cs="Carlito"/>
        </w:rPr>
        <w:t xml:space="preserve"> </w:t>
      </w:r>
      <w:r>
        <w:rPr>
          <w:rFonts w:ascii="Carlito" w:hAnsi="Carlito" w:cs="Carlito"/>
        </w:rPr>
        <w:t>contre les discriminations et à favoriser le lien social et la mixité sociales en organisant une rencontre</w:t>
      </w:r>
      <w:r w:rsidR="0063300A">
        <w:rPr>
          <w:rFonts w:ascii="Carlito" w:hAnsi="Carlito" w:cs="Carlito"/>
        </w:rPr>
        <w:t xml:space="preserve"> </w:t>
      </w:r>
      <w:r>
        <w:rPr>
          <w:rFonts w:ascii="Carlito" w:hAnsi="Carlito" w:cs="Carlito"/>
        </w:rPr>
        <w:t>vivante entre l’art du conte traditionnel et la bande dessinée contemporaine ainsi qu'un mini concert</w:t>
      </w:r>
      <w:r w:rsidR="0063300A">
        <w:rPr>
          <w:rFonts w:ascii="Carlito" w:hAnsi="Carlito" w:cs="Carlito"/>
        </w:rPr>
        <w:t xml:space="preserve"> </w:t>
      </w:r>
      <w:r>
        <w:rPr>
          <w:rFonts w:ascii="Carlito" w:hAnsi="Carlito" w:cs="Carlito"/>
        </w:rPr>
        <w:t>interculturel lors d'événements collectifs cet été sur le territoire de GOSSELIES.</w:t>
      </w:r>
    </w:p>
    <w:p w:rsidR="00E66A76" w:rsidRDefault="00E66A76" w:rsidP="00E66A76">
      <w:pPr>
        <w:autoSpaceDE w:val="0"/>
        <w:autoSpaceDN w:val="0"/>
        <w:adjustRightInd w:val="0"/>
        <w:spacing w:after="0" w:line="240" w:lineRule="auto"/>
        <w:rPr>
          <w:rFonts w:ascii="Carlito" w:hAnsi="Carlito" w:cs="Carlito"/>
        </w:rPr>
      </w:pPr>
      <w:r>
        <w:rPr>
          <w:rFonts w:ascii="Carlito" w:hAnsi="Carlito" w:cs="Carlito"/>
        </w:rPr>
        <w:t>Personne de contact : Madame Rama KONATE- 0493 868 303 - Rue Auguste Ligot, 51 à 6041 GOSSELIES.</w:t>
      </w:r>
    </w:p>
    <w:p w:rsidR="0074144F" w:rsidRDefault="0074144F" w:rsidP="00E66A76"/>
    <w:sectPr w:rsidR="007414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STAR">
    <w:altName w:val="Calibri"/>
    <w:panose1 w:val="00000000000000000000"/>
    <w:charset w:val="00"/>
    <w:family w:val="modern"/>
    <w:notTrueType/>
    <w:pitch w:val="variable"/>
    <w:sig w:usb0="800000AF" w:usb1="4000204A" w:usb2="00000000" w:usb3="00000000" w:csb0="00000083" w:csb1="00000000"/>
  </w:font>
  <w:font w:name="Carlito-Bold">
    <w:altName w:val="Calibri"/>
    <w:panose1 w:val="00000000000000000000"/>
    <w:charset w:val="00"/>
    <w:family w:val="auto"/>
    <w:notTrueType/>
    <w:pitch w:val="default"/>
    <w:sig w:usb0="00000003" w:usb1="00000000" w:usb2="00000000" w:usb3="00000000" w:csb0="00000001" w:csb1="00000000"/>
  </w:font>
  <w:font w:name="Carlito">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A76"/>
    <w:rsid w:val="00237E96"/>
    <w:rsid w:val="005E2576"/>
    <w:rsid w:val="0063300A"/>
    <w:rsid w:val="0071771A"/>
    <w:rsid w:val="0074144F"/>
    <w:rsid w:val="007F4B41"/>
    <w:rsid w:val="00E66A76"/>
    <w:rsid w:val="00F2374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36A5C"/>
  <w15:chartTrackingRefBased/>
  <w15:docId w15:val="{F867F029-445F-4C05-A173-0A7A7C4F4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E66A76"/>
    <w:pPr>
      <w:widowControl w:val="0"/>
      <w:autoSpaceDE w:val="0"/>
      <w:autoSpaceDN w:val="0"/>
      <w:spacing w:after="0" w:line="240" w:lineRule="auto"/>
    </w:pPr>
    <w:rPr>
      <w:rFonts w:ascii="TSTAR" w:eastAsia="TSTAR" w:hAnsi="TSTAR" w:cs="TSTAR"/>
      <w:sz w:val="20"/>
      <w:szCs w:val="20"/>
      <w:lang w:val="fr-FR"/>
    </w:rPr>
  </w:style>
  <w:style w:type="character" w:customStyle="1" w:styleId="CorpsdetexteCar">
    <w:name w:val="Corps de texte Car"/>
    <w:basedOn w:val="Policepardfaut"/>
    <w:link w:val="Corpsdetexte"/>
    <w:uiPriority w:val="1"/>
    <w:rsid w:val="00E66A76"/>
    <w:rPr>
      <w:rFonts w:ascii="TSTAR" w:eastAsia="TSTAR" w:hAnsi="TSTAR" w:cs="TSTAR"/>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3</Pages>
  <Words>989</Words>
  <Characters>5441</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CPAS CHARLEROI</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Didier NEIRYNCK</dc:creator>
  <cp:keywords/>
  <dc:description/>
  <cp:lastModifiedBy>Didier NEIRYNCK</cp:lastModifiedBy>
  <cp:revision>6</cp:revision>
  <dcterms:created xsi:type="dcterms:W3CDTF">2025-07-31T08:01:00Z</dcterms:created>
  <dcterms:modified xsi:type="dcterms:W3CDTF">2025-07-31T08:39:00Z</dcterms:modified>
</cp:coreProperties>
</file>